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493" w:rsidRPr="006F5E2B" w:rsidRDefault="004E2282" w:rsidP="00783493">
      <w:pPr>
        <w:pStyle w:val="ListParagraph"/>
        <w:numPr>
          <w:ilvl w:val="0"/>
          <w:numId w:val="2"/>
        </w:numPr>
        <w:jc w:val="both"/>
        <w:rPr>
          <w:b/>
          <w:bCs/>
        </w:rPr>
      </w:pPr>
      <w:r w:rsidRPr="006F5E2B">
        <w:rPr>
          <w:b/>
          <w:color w:val="000000" w:themeColor="text1"/>
        </w:rPr>
        <w:t xml:space="preserve">РЕД ЗА ИЗЧИСЛЯВАНЕ НА РАЗХОДИТЕ, ПРИЛОЖИМ КЪМ </w:t>
      </w:r>
      <w:r w:rsidR="00783493" w:rsidRPr="006F5E2B">
        <w:rPr>
          <w:b/>
          <w:bCs/>
        </w:rPr>
        <w:t>ССО, КО</w:t>
      </w:r>
      <w:r w:rsidR="00227C5A" w:rsidRPr="006F5E2B">
        <w:rPr>
          <w:b/>
          <w:bCs/>
        </w:rPr>
        <w:t>Й</w:t>
      </w:r>
      <w:r w:rsidR="00783493" w:rsidRPr="006F5E2B">
        <w:rPr>
          <w:b/>
          <w:bCs/>
        </w:rPr>
        <w:t>ТО ИЗВЪРШВА СТОПАНСКИ ДЕЙНОСТИ И</w:t>
      </w:r>
      <w:r w:rsidR="00227C5A" w:rsidRPr="006F5E2B">
        <w:rPr>
          <w:b/>
          <w:bCs/>
        </w:rPr>
        <w:t xml:space="preserve"> КОЙ</w:t>
      </w:r>
      <w:r w:rsidR="00783493" w:rsidRPr="006F5E2B">
        <w:rPr>
          <w:b/>
          <w:bCs/>
        </w:rPr>
        <w:t xml:space="preserve">ТО  НЕ ПОПАДАТ В ЗАБРАНИТЕЛНОТО ПОЛЕ НА РЕГЛАМЕНТ (ЕС) № 2023/2831, И </w:t>
      </w:r>
      <w:r w:rsidR="00227C5A" w:rsidRPr="006F5E2B">
        <w:rPr>
          <w:b/>
          <w:bCs/>
        </w:rPr>
        <w:t>ЗА КОЙТО</w:t>
      </w:r>
      <w:r w:rsidR="00783493" w:rsidRPr="006F5E2B">
        <w:rPr>
          <w:b/>
          <w:bCs/>
        </w:rPr>
        <w:t xml:space="preserve"> РАЗХОДИТЕ ЗА САМОСТОЯТЕЛЕН (СТОПАНСКИ) ОБЕКТ СА ДОПУСТИМИ ЗА ФИНАНСИРАНЕ С БФП </w:t>
      </w:r>
    </w:p>
    <w:p w:rsidR="004E2282" w:rsidRPr="006F5E2B" w:rsidRDefault="004E2282" w:rsidP="00783493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>Минималната помощ (БФП) за всеки СО се изчислява на база притежаван процент идеални части от общите в сградата за всяка извършена дейност по общите части на сградата (</w:t>
      </w:r>
      <w:r w:rsidRPr="006F5E2B">
        <w:rPr>
          <w:bCs/>
        </w:rPr>
        <w:t>разходи за техническо обследване, обследване за енергийна ефективност, проектиране, оценка за съответствието, СМР, авторски надзор, строителен надзор и инвеститорски контрол, разходи, свързани с набавянето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орган; разходи, свързани с въвеждането на обекта в експлоатация</w:t>
      </w:r>
      <w:r w:rsidRPr="006F5E2B">
        <w:rPr>
          <w:color w:val="000000" w:themeColor="text1"/>
        </w:rPr>
        <w:t>), заедно с разходите за дейностите, извършени за отделния СО, когато това е приложимо.</w:t>
      </w:r>
    </w:p>
    <w:p w:rsidR="0047184C" w:rsidRPr="006F5E2B" w:rsidRDefault="0047184C" w:rsidP="004E2282">
      <w:pPr>
        <w:pStyle w:val="ListParagraph"/>
        <w:snapToGrid w:val="0"/>
        <w:spacing w:after="120"/>
        <w:ind w:left="0"/>
        <w:jc w:val="both"/>
      </w:pPr>
      <w:r w:rsidRPr="006F5E2B">
        <w:rPr>
          <w:color w:val="000000" w:themeColor="text1"/>
        </w:rPr>
        <w:t xml:space="preserve">Изчислението на разходите се извършва с помощта на Приложение </w:t>
      </w:r>
      <w:r w:rsidR="004B68E0" w:rsidRPr="006F5E2B">
        <w:rPr>
          <w:color w:val="000000" w:themeColor="text1"/>
        </w:rPr>
        <w:t>7</w:t>
      </w:r>
      <w:r w:rsidRPr="006F5E2B">
        <w:rPr>
          <w:color w:val="000000" w:themeColor="text1"/>
        </w:rPr>
        <w:t xml:space="preserve"> към </w:t>
      </w:r>
      <w:r w:rsidR="004B68E0" w:rsidRPr="006F5E2B">
        <w:rPr>
          <w:color w:val="000000" w:themeColor="text1"/>
        </w:rPr>
        <w:t>Условията</w:t>
      </w:r>
      <w:r w:rsidRPr="006F5E2B">
        <w:rPr>
          <w:color w:val="000000" w:themeColor="text1"/>
        </w:rPr>
        <w:t xml:space="preserve"> за кандидатстване по процедура </w:t>
      </w:r>
      <w:r w:rsidR="004B68E0" w:rsidRPr="006F5E2B">
        <w:t xml:space="preserve">BG16FFPR003-4.001 „Подкрепа за устойчиво енергийно обновяване на многофамилни жилищни сгради, включително справяне с енергийната бедност“ по </w:t>
      </w:r>
      <w:r w:rsidRPr="006F5E2B">
        <w:t>ПРР</w:t>
      </w:r>
      <w:r w:rsidR="004B68E0" w:rsidRPr="006F5E2B">
        <w:t xml:space="preserve"> 2021-2027</w:t>
      </w:r>
      <w:r w:rsidRPr="006F5E2B">
        <w:t>.</w:t>
      </w:r>
    </w:p>
    <w:p w:rsidR="00AE2199" w:rsidRPr="006F5E2B" w:rsidRDefault="00AE2199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t>За всеки отделен самостоятелен обект се попълва самостоятелна страница (sheet</w:t>
      </w:r>
      <w:r w:rsidR="005E00F7" w:rsidRPr="006F5E2B">
        <w:t>) от Приложение 7</w:t>
      </w:r>
      <w:r w:rsidRPr="006F5E2B">
        <w:t>. Добавят се толкова страници, колкото са самостоятелните обекти със стопанско предназначение. В Таблици 1 и 2 се вписва името на ССО и адреса на СО.</w:t>
      </w:r>
    </w:p>
    <w:p w:rsidR="004E2282" w:rsidRPr="006F5E2B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>При изчислени</w:t>
      </w:r>
      <w:r w:rsidR="00AE2199" w:rsidRPr="006F5E2B">
        <w:rPr>
          <w:color w:val="000000" w:themeColor="text1"/>
        </w:rPr>
        <w:t>ето</w:t>
      </w:r>
      <w:r w:rsidRPr="006F5E2B">
        <w:rPr>
          <w:color w:val="000000" w:themeColor="text1"/>
        </w:rPr>
        <w:t xml:space="preserve"> на разходите за </w:t>
      </w:r>
      <w:r w:rsidR="00AE2199" w:rsidRPr="006F5E2B">
        <w:rPr>
          <w:color w:val="000000" w:themeColor="text1"/>
        </w:rPr>
        <w:t>ССО</w:t>
      </w:r>
      <w:r w:rsidRPr="006F5E2B">
        <w:rPr>
          <w:color w:val="000000" w:themeColor="text1"/>
        </w:rPr>
        <w:t xml:space="preserve"> следва да се спазва следният ред:</w:t>
      </w:r>
    </w:p>
    <w:p w:rsidR="0047184C" w:rsidRPr="006F5E2B" w:rsidRDefault="0047184C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Pr="006F5E2B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F5E2B">
        <w:rPr>
          <w:b/>
          <w:color w:val="000000" w:themeColor="text1"/>
        </w:rPr>
        <w:t xml:space="preserve"> Изчисляване на разходи за самостоятелния обект – подмяна на дограма и дейности в СО, когато това е приложимо.</w:t>
      </w:r>
    </w:p>
    <w:p w:rsidR="0047184C" w:rsidRPr="006F5E2B" w:rsidRDefault="0047184C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>Таблица 1 от Приложение В3 се попълва в случай, че е предвидено да се извършват интервенции в конкретния самостоятелен обект. Таблицата не се попълва само ако няма предвидени интервенции в конкретния самостоятелен обект.</w:t>
      </w:r>
    </w:p>
    <w:tbl>
      <w:tblPr>
        <w:tblW w:w="10964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80"/>
        <w:gridCol w:w="1900"/>
        <w:gridCol w:w="1900"/>
        <w:gridCol w:w="1740"/>
      </w:tblGrid>
      <w:tr w:rsidR="004E2282" w:rsidRPr="006F5E2B" w:rsidTr="004E2282">
        <w:trPr>
          <w:trHeight w:val="8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4E2282">
            <w:pPr>
              <w:spacing w:after="0" w:line="240" w:lineRule="auto"/>
              <w:ind w:left="9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Разходи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Ед. Мярка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Количество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Ед. цена в лв. (без вкл. ДДС)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Обща цена в лв. (без вкл. ДДС)</w:t>
            </w:r>
          </w:p>
        </w:tc>
      </w:tr>
      <w:tr w:rsidR="004E2282" w:rsidRPr="006F5E2B" w:rsidTr="004E228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  <w:t>6=4х5</w:t>
            </w:r>
          </w:p>
        </w:tc>
      </w:tr>
      <w:tr w:rsidR="004E2282" w:rsidRPr="006F5E2B" w:rsidTr="004E228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СОБСТВЕНИК: (име и фамилия), </w:t>
            </w:r>
            <w:r w:rsidR="00AE2199" w:rsidRPr="006F5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ул. …..№…., </w:t>
            </w:r>
            <w:r w:rsidRPr="006F5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вх. …, ет. …, ап. …,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bg-BG"/>
              </w:rPr>
            </w:pPr>
          </w:p>
        </w:tc>
      </w:tr>
      <w:tr w:rsidR="004E2282" w:rsidRPr="006F5E2B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Разходи за подмяна на дограма по апартамент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 </w:t>
            </w:r>
          </w:p>
        </w:tc>
      </w:tr>
      <w:tr w:rsidR="004E2282" w:rsidRPr="006F5E2B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Дейности в СО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6F5E2B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6F5E2B" w:rsidTr="004E2282">
        <w:trPr>
          <w:trHeight w:val="2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bg-BG"/>
              </w:rPr>
              <w:t>……………………………………………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E2282" w:rsidRPr="006F5E2B" w:rsidTr="004E2282">
        <w:trPr>
          <w:trHeight w:val="540"/>
        </w:trPr>
        <w:tc>
          <w:tcPr>
            <w:tcW w:w="92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 размер на разходите без вкл. ДДС: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</w:pPr>
          </w:p>
        </w:tc>
      </w:tr>
    </w:tbl>
    <w:p w:rsidR="004E2282" w:rsidRPr="006F5E2B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4E2282" w:rsidRPr="006F5E2B" w:rsidRDefault="004E2282" w:rsidP="004E2282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F5E2B">
        <w:rPr>
          <w:b/>
          <w:color w:val="000000" w:themeColor="text1"/>
        </w:rPr>
        <w:t xml:space="preserve"> Изчисляване на разходи за общите части</w:t>
      </w:r>
    </w:p>
    <w:p w:rsidR="00AE2199" w:rsidRPr="006F5E2B" w:rsidRDefault="0047184C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lastRenderedPageBreak/>
        <w:t xml:space="preserve">В Таблица 2 от Приложение </w:t>
      </w:r>
      <w:r w:rsidR="0056360B" w:rsidRPr="006F5E2B">
        <w:rPr>
          <w:color w:val="000000" w:themeColor="text1"/>
        </w:rPr>
        <w:t>7</w:t>
      </w:r>
      <w:r w:rsidRPr="006F5E2B">
        <w:rPr>
          <w:color w:val="000000" w:themeColor="text1"/>
        </w:rPr>
        <w:t xml:space="preserve"> към </w:t>
      </w:r>
      <w:r w:rsidR="0056360B" w:rsidRPr="006F5E2B">
        <w:rPr>
          <w:color w:val="000000" w:themeColor="text1"/>
        </w:rPr>
        <w:t>Условията</w:t>
      </w:r>
      <w:r w:rsidRPr="006F5E2B">
        <w:rPr>
          <w:color w:val="000000" w:themeColor="text1"/>
        </w:rPr>
        <w:t xml:space="preserve"> за кандидатстване се изчисляват разходите, свързани с общите части на сградата, приспадащи се на конкретния ССО в зависимост от притежавания от него процент идеални части. </w:t>
      </w:r>
    </w:p>
    <w:p w:rsidR="0047184C" w:rsidRPr="006F5E2B" w:rsidRDefault="00AE2199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В </w:t>
      </w:r>
      <w:r w:rsidRPr="006F5E2B">
        <w:rPr>
          <w:b/>
          <w:color w:val="000000" w:themeColor="text1"/>
        </w:rPr>
        <w:t>колона 2</w:t>
      </w:r>
      <w:r w:rsidRPr="006F5E2B">
        <w:rPr>
          <w:color w:val="000000" w:themeColor="text1"/>
        </w:rPr>
        <w:t xml:space="preserve"> от таблицата се посочва процентът идеални части от сградата, причислен на съответния собственик на самостоятелен обект съгласно Приложение </w:t>
      </w:r>
      <w:r w:rsidRPr="006F5E2B">
        <w:rPr>
          <w:rFonts w:eastAsiaTheme="minorEastAsia"/>
          <w:noProof/>
          <w:color w:val="000000" w:themeColor="text1"/>
        </w:rPr>
        <w:t xml:space="preserve">№ </w:t>
      </w:r>
      <w:r w:rsidR="005E00F7" w:rsidRPr="006F5E2B">
        <w:rPr>
          <w:rFonts w:eastAsiaTheme="minorEastAsia"/>
          <w:noProof/>
          <w:color w:val="000000" w:themeColor="text1"/>
        </w:rPr>
        <w:t xml:space="preserve">5.1. </w:t>
      </w:r>
      <w:r w:rsidR="0056360B" w:rsidRPr="006F5E2B">
        <w:rPr>
          <w:color w:val="000000" w:themeColor="text1"/>
        </w:rPr>
        <w:t>5</w:t>
      </w:r>
      <w:r w:rsidRPr="006F5E2B">
        <w:rPr>
          <w:color w:val="000000" w:themeColor="text1"/>
        </w:rPr>
        <w:t xml:space="preserve"> „Справка за ССО“ към Приложение </w:t>
      </w:r>
      <w:r w:rsidR="0056360B" w:rsidRPr="006F5E2B">
        <w:rPr>
          <w:color w:val="000000" w:themeColor="text1"/>
        </w:rPr>
        <w:t>5.1.</w:t>
      </w:r>
      <w:r w:rsidRPr="006F5E2B">
        <w:rPr>
          <w:color w:val="000000" w:themeColor="text1"/>
        </w:rPr>
        <w:t xml:space="preserve">от </w:t>
      </w:r>
      <w:r w:rsidR="0056360B" w:rsidRPr="006F5E2B">
        <w:rPr>
          <w:color w:val="000000" w:themeColor="text1"/>
        </w:rPr>
        <w:t>Условията</w:t>
      </w:r>
      <w:r w:rsidRPr="006F5E2B">
        <w:rPr>
          <w:color w:val="000000" w:themeColor="text1"/>
        </w:rPr>
        <w:t xml:space="preserve"> за кандидатстване </w:t>
      </w:r>
    </w:p>
    <w:p w:rsidR="00AE2199" w:rsidRPr="006F5E2B" w:rsidRDefault="00AE2199" w:rsidP="0047184C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В </w:t>
      </w:r>
      <w:r w:rsidRPr="006F5E2B">
        <w:rPr>
          <w:b/>
          <w:color w:val="000000" w:themeColor="text1"/>
        </w:rPr>
        <w:t>колона 3</w:t>
      </w:r>
      <w:r w:rsidRPr="006F5E2B">
        <w:rPr>
          <w:color w:val="000000" w:themeColor="text1"/>
        </w:rPr>
        <w:t xml:space="preserve"> се посочва стойността на всеки конкретен разход (съгласно колона 1) за сградата, в която се намира конкретния самостоятелен обект</w:t>
      </w:r>
      <w:r w:rsidR="00D1185C" w:rsidRPr="006F5E2B">
        <w:rPr>
          <w:color w:val="000000" w:themeColor="text1"/>
        </w:rPr>
        <w:t xml:space="preserve">. </w:t>
      </w:r>
      <w:r w:rsidRPr="006F5E2B">
        <w:rPr>
          <w:color w:val="000000" w:themeColor="text1"/>
        </w:rPr>
        <w:t>В случай че е предвидено изпълнение на инженеринг, не се попълват разходи по редове „</w:t>
      </w:r>
      <w:r w:rsidRPr="006F5E2B">
        <w:t>Разходи за изготвяне на инвестиционен проект“ и „Разходи за авторски надзор“, а стойността на инженеринга се вписва в ред „Разходи за строителни и монтажни работи (без включена дограма на самия СО и други дейности в СО)“.</w:t>
      </w:r>
    </w:p>
    <w:tbl>
      <w:tblPr>
        <w:tblW w:w="10943" w:type="dxa"/>
        <w:tblInd w:w="-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0"/>
        <w:gridCol w:w="2693"/>
        <w:gridCol w:w="1940"/>
        <w:gridCol w:w="2340"/>
      </w:tblGrid>
      <w:tr w:rsidR="004E2282" w:rsidRPr="006F5E2B" w:rsidTr="004E2282">
        <w:trPr>
          <w:trHeight w:val="1800"/>
        </w:trPr>
        <w:tc>
          <w:tcPr>
            <w:tcW w:w="3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Разходи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% идеални части по справка за ССО, представен в абсолютна стойност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Обща стойност на дейността (ІI)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Стойност за ССО</w:t>
            </w:r>
          </w:p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(І*ІІ)</w:t>
            </w:r>
          </w:p>
        </w:tc>
      </w:tr>
      <w:tr w:rsidR="004E2282" w:rsidRPr="006F5E2B" w:rsidTr="004E2282">
        <w:trPr>
          <w:trHeight w:val="728"/>
        </w:trPr>
        <w:tc>
          <w:tcPr>
            <w:tcW w:w="3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 xml:space="preserve">Разходи, лева </w:t>
            </w:r>
          </w:p>
        </w:tc>
      </w:tr>
      <w:tr w:rsidR="004E2282" w:rsidRPr="006F5E2B" w:rsidTr="004E2282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  <w:t>4=2*3</w:t>
            </w:r>
          </w:p>
        </w:tc>
      </w:tr>
      <w:tr w:rsidR="004E2282" w:rsidRPr="006F5E2B" w:rsidTr="004E2282">
        <w:trPr>
          <w:trHeight w:val="37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bg-BG"/>
              </w:rPr>
              <w:t>СОБСТВЕНИК: (име и фамилия), вх. …, ет. …, ап. …,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bg-BG"/>
              </w:rPr>
            </w:pPr>
          </w:p>
        </w:tc>
      </w:tr>
      <w:tr w:rsidR="002E2013" w:rsidRPr="006F5E2B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6F5E2B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F5E2B">
              <w:rPr>
                <w:rFonts w:ascii="Times New Roman" w:hAnsi="Times New Roman" w:cs="Times New Roman"/>
                <w:color w:val="000000"/>
              </w:rPr>
              <w:t>Разходи за строителни и монтажни работи (без включена дограма на самия СО и други дейности в СО)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6F5E2B" w:rsidTr="00962A7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6F5E2B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F5E2B">
              <w:rPr>
                <w:rFonts w:ascii="Times New Roman" w:hAnsi="Times New Roman" w:cs="Times New Roman"/>
                <w:color w:val="000000"/>
              </w:rPr>
              <w:t>Разходи за изготвяне на инвестиционен проект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6F5E2B" w:rsidTr="00962A7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013" w:rsidRPr="006F5E2B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F5E2B">
              <w:rPr>
                <w:rFonts w:ascii="Times New Roman" w:hAnsi="Times New Roman" w:cs="Times New Roman"/>
                <w:color w:val="000000"/>
              </w:rPr>
              <w:t>Разходи за авторски надзор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6F5E2B" w:rsidTr="00962A7E">
        <w:trPr>
          <w:trHeight w:val="3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2013" w:rsidRPr="006F5E2B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F5E2B">
              <w:rPr>
                <w:rFonts w:ascii="Times New Roman" w:hAnsi="Times New Roman" w:cs="Times New Roman"/>
                <w:color w:val="000000"/>
              </w:rPr>
              <w:t xml:space="preserve">Разходи за строителен надзор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6F5E2B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6F5E2B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F5E2B">
              <w:rPr>
                <w:rFonts w:ascii="Times New Roman" w:hAnsi="Times New Roman" w:cs="Times New Roman"/>
                <w:color w:val="000000"/>
              </w:rPr>
              <w:t xml:space="preserve">Разходи за оценка за съответствието на проекта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6F5E2B" w:rsidTr="00F3383C">
        <w:trPr>
          <w:trHeight w:val="61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6F5E2B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F5E2B">
              <w:rPr>
                <w:rFonts w:ascii="Times New Roman" w:hAnsi="Times New Roman" w:cs="Times New Roman"/>
                <w:color w:val="000000"/>
              </w:rPr>
              <w:t>Разходи, свързани с въвеждането на обекта в експлоатация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F33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F33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6F5E2B" w:rsidRDefault="002E2013" w:rsidP="00F338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6F5E2B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6F5E2B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F5E2B">
              <w:rPr>
                <w:rFonts w:ascii="Times New Roman" w:hAnsi="Times New Roman" w:cs="Times New Roman"/>
                <w:color w:val="000000"/>
              </w:rPr>
              <w:t>Разходи за обследване за енергийна ефективност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6F5E2B" w:rsidTr="00962A7E">
        <w:trPr>
          <w:trHeight w:val="2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6F5E2B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F5E2B">
              <w:rPr>
                <w:rFonts w:ascii="Times New Roman" w:hAnsi="Times New Roman" w:cs="Times New Roman"/>
                <w:color w:val="000000"/>
              </w:rPr>
              <w:t>Разходи за обследване за установяване на техническите характеристики и технически паспорт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2E2013" w:rsidRPr="006F5E2B" w:rsidTr="00962A7E">
        <w:trPr>
          <w:trHeight w:val="6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013" w:rsidRPr="006F5E2B" w:rsidRDefault="002E2013" w:rsidP="00F3383C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F5E2B">
              <w:rPr>
                <w:rFonts w:ascii="Times New Roman" w:hAnsi="Times New Roman" w:cs="Times New Roman"/>
                <w:color w:val="000000"/>
              </w:rPr>
              <w:t xml:space="preserve">Разходи, свързани с набавянето на необходими разрешителни документи, изискващи се от националното законодателство, включително и </w:t>
            </w:r>
            <w:r w:rsidRPr="006F5E2B">
              <w:rPr>
                <w:rFonts w:ascii="Times New Roman" w:hAnsi="Times New Roman" w:cs="Times New Roman"/>
                <w:color w:val="000000"/>
              </w:rPr>
              <w:lastRenderedPageBreak/>
              <w:t>свързаните с тях такси, дължими на съответните компетентни органи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2E2013" w:rsidRPr="006F5E2B" w:rsidRDefault="002E2013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</w:p>
        </w:tc>
      </w:tr>
      <w:tr w:rsidR="004E2282" w:rsidRPr="006F5E2B" w:rsidTr="004E2282">
        <w:trPr>
          <w:trHeight w:val="30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99"/>
            <w:noWrap/>
            <w:vAlign w:val="center"/>
            <w:hideMark/>
          </w:tcPr>
          <w:p w:rsidR="004E2282" w:rsidRPr="006F5E2B" w:rsidRDefault="004E2282" w:rsidP="00AE21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6F5E2B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І. Общ размер на разходите без вкл. ДДС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4E2282" w:rsidRPr="006F5E2B" w:rsidRDefault="004E2282" w:rsidP="00AE21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</w:tbl>
    <w:p w:rsidR="0047184C" w:rsidRPr="006F5E2B" w:rsidRDefault="0047184C" w:rsidP="004E2282"/>
    <w:p w:rsidR="00AE2199" w:rsidRPr="006F5E2B" w:rsidRDefault="00AE2199" w:rsidP="00AE2199">
      <w:pPr>
        <w:pStyle w:val="ListParagraph"/>
        <w:numPr>
          <w:ilvl w:val="1"/>
          <w:numId w:val="2"/>
        </w:numPr>
        <w:snapToGrid w:val="0"/>
        <w:spacing w:after="120"/>
        <w:jc w:val="both"/>
        <w:rPr>
          <w:b/>
          <w:color w:val="000000" w:themeColor="text1"/>
        </w:rPr>
      </w:pPr>
      <w:r w:rsidRPr="006F5E2B">
        <w:rPr>
          <w:b/>
          <w:color w:val="000000" w:themeColor="text1"/>
        </w:rPr>
        <w:t>Общо разходи за самостоятелния обект</w:t>
      </w:r>
    </w:p>
    <w:p w:rsidR="00AE2199" w:rsidRPr="006F5E2B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В Таблица 3 от Приложение </w:t>
      </w:r>
      <w:r w:rsidR="004B68E0" w:rsidRPr="006F5E2B">
        <w:rPr>
          <w:color w:val="000000" w:themeColor="text1"/>
        </w:rPr>
        <w:t xml:space="preserve">7 </w:t>
      </w:r>
      <w:r w:rsidRPr="006F5E2B">
        <w:rPr>
          <w:color w:val="000000" w:themeColor="text1"/>
        </w:rPr>
        <w:t xml:space="preserve">към Насоките за кандидатстване се сумират разходите за съответния собственик. </w:t>
      </w:r>
      <w:r w:rsidR="002E2013" w:rsidRPr="006F5E2B">
        <w:rPr>
          <w:color w:val="000000" w:themeColor="text1"/>
        </w:rPr>
        <w:t xml:space="preserve">В Приложение </w:t>
      </w:r>
      <w:r w:rsidR="005E00F7" w:rsidRPr="006F5E2B">
        <w:rPr>
          <w:color w:val="000000" w:themeColor="text1"/>
        </w:rPr>
        <w:t>7</w:t>
      </w:r>
      <w:r w:rsidR="002E2013" w:rsidRPr="006F5E2B">
        <w:rPr>
          <w:color w:val="000000" w:themeColor="text1"/>
        </w:rPr>
        <w:t xml:space="preserve"> са въведени формули за тази таблица, така че в случай на добавяне или изтриване на редове, следва да се проследи дали формулите остават валидни. </w:t>
      </w:r>
    </w:p>
    <w:tbl>
      <w:tblPr>
        <w:tblW w:w="62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0"/>
        <w:gridCol w:w="2120"/>
      </w:tblGrid>
      <w:tr w:rsidR="009C3FFB" w:rsidRPr="006F5E2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9C3FFB" w:rsidRPr="0076660D" w:rsidRDefault="006F5E2B" w:rsidP="009C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bookmarkStart w:id="0" w:name="_GoBack" w:colFirst="0" w:colLast="1"/>
            <w:r w:rsidRPr="007666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Разходи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9C3FFB" w:rsidRPr="0076660D" w:rsidRDefault="009C3FFB" w:rsidP="009C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7666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Стойност</w:t>
            </w:r>
          </w:p>
        </w:tc>
      </w:tr>
      <w:tr w:rsidR="009C3FFB" w:rsidRPr="006F5E2B" w:rsidTr="009C3FFB">
        <w:trPr>
          <w:trHeight w:val="587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B" w:rsidRPr="0076660D" w:rsidRDefault="009C3FFB" w:rsidP="009C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6660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Разходи по конкретния самостоятелен обект съгласно таблица 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FFB" w:rsidRPr="0076660D" w:rsidRDefault="009C3FFB" w:rsidP="009C3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9C3FFB" w:rsidRPr="006F5E2B" w:rsidTr="009C3FFB">
        <w:trPr>
          <w:trHeight w:val="587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FFB" w:rsidRPr="0076660D" w:rsidRDefault="009C3FFB" w:rsidP="009C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6660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Разходи за общи части съгласно таблица 2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3FFB" w:rsidRPr="0076660D" w:rsidRDefault="009C3FFB" w:rsidP="009C3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9C3FFB" w:rsidRPr="006F5E2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C3FFB" w:rsidRPr="0076660D" w:rsidRDefault="009C3FFB" w:rsidP="009C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6660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разходи за обекта без ДДС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C3FFB" w:rsidRPr="0076660D" w:rsidRDefault="009C3FFB" w:rsidP="009C3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9C3FFB" w:rsidRPr="006F5E2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C3FFB" w:rsidRPr="0076660D" w:rsidRDefault="009C3FFB" w:rsidP="009C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6660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ДДС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C3FFB" w:rsidRPr="0076660D" w:rsidRDefault="009C3FFB" w:rsidP="009C3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9C3FFB" w:rsidRPr="006F5E2B" w:rsidTr="009C3FFB">
        <w:trPr>
          <w:trHeight w:val="293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9C3FFB" w:rsidRPr="0076660D" w:rsidRDefault="009C3FFB" w:rsidP="009C3F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76660D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разходи за ССО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9C3FFB" w:rsidRPr="0076660D" w:rsidRDefault="009C3FFB" w:rsidP="009C3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bookmarkEnd w:id="0"/>
    </w:tbl>
    <w:p w:rsidR="00AE2199" w:rsidRPr="006F5E2B" w:rsidRDefault="00AE2199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F3383C" w:rsidRPr="006F5E2B" w:rsidRDefault="002E2013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Общата стойност на разходите за ССО съгласно таблица 3 представлява размера на минималната помощ за конкретния ССО. </w:t>
      </w:r>
    </w:p>
    <w:p w:rsidR="00F3383C" w:rsidRPr="006F5E2B" w:rsidRDefault="00F3383C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E2199" w:rsidRPr="006F5E2B" w:rsidRDefault="002E2013" w:rsidP="00AE2199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В Приложение </w:t>
      </w:r>
      <w:r w:rsidR="00D1185C" w:rsidRPr="006F5E2B">
        <w:rPr>
          <w:color w:val="000000" w:themeColor="text1"/>
        </w:rPr>
        <w:t>7</w:t>
      </w:r>
      <w:r w:rsidRPr="006F5E2B">
        <w:rPr>
          <w:color w:val="000000" w:themeColor="text1"/>
        </w:rPr>
        <w:t xml:space="preserve"> е включена отделна страница </w:t>
      </w:r>
      <w:r w:rsidRPr="006F5E2B">
        <w:rPr>
          <w:b/>
          <w:color w:val="000000" w:themeColor="text1"/>
        </w:rPr>
        <w:t>„</w:t>
      </w:r>
      <w:r w:rsidR="00F3383C" w:rsidRPr="006F5E2B">
        <w:rPr>
          <w:b/>
          <w:color w:val="000000" w:themeColor="text1"/>
        </w:rPr>
        <w:t>Администратор Бенефициент</w:t>
      </w:r>
      <w:r w:rsidRPr="006F5E2B">
        <w:rPr>
          <w:b/>
          <w:color w:val="000000" w:themeColor="text1"/>
        </w:rPr>
        <w:t>“</w:t>
      </w:r>
      <w:r w:rsidRPr="006F5E2B">
        <w:rPr>
          <w:color w:val="000000" w:themeColor="text1"/>
        </w:rPr>
        <w:t xml:space="preserve">. В </w:t>
      </w:r>
      <w:r w:rsidR="00F3383C" w:rsidRPr="006F5E2B">
        <w:rPr>
          <w:color w:val="000000" w:themeColor="text1"/>
        </w:rPr>
        <w:t xml:space="preserve">нея се изчислява размерът на минималната помощ с администратор бенефициента. В </w:t>
      </w:r>
      <w:r w:rsidRPr="006F5E2B">
        <w:rPr>
          <w:color w:val="000000" w:themeColor="text1"/>
        </w:rPr>
        <w:t>таблицата са въведени формули рефериращи към съответните клетки от страниците с разходите за всеки конкретен обект</w:t>
      </w:r>
      <w:r w:rsidR="00F3383C" w:rsidRPr="006F5E2B">
        <w:rPr>
          <w:color w:val="000000" w:themeColor="text1"/>
        </w:rPr>
        <w:t xml:space="preserve"> по компонент</w:t>
      </w:r>
      <w:r w:rsidRPr="006F5E2B">
        <w:rPr>
          <w:color w:val="000000" w:themeColor="text1"/>
        </w:rPr>
        <w:t>. В случай на въвеждане на допълнителни страници (при повече от 3 обекта), в таблицата следва да се въведе съответна формула реферираща към страницата и стойността за всеки допълнителен обект.</w:t>
      </w:r>
      <w:r w:rsidR="00F3383C" w:rsidRPr="006F5E2B">
        <w:rPr>
          <w:color w:val="000000" w:themeColor="text1"/>
        </w:rPr>
        <w:t xml:space="preserve"> </w:t>
      </w:r>
      <w:r w:rsidR="00F3383C" w:rsidRPr="006F5E2B">
        <w:rPr>
          <w:b/>
          <w:color w:val="000000" w:themeColor="text1"/>
        </w:rPr>
        <w:t xml:space="preserve">Таблицата изчислява общия размер на минималната помощ с администратор </w:t>
      </w:r>
      <w:r w:rsidR="00C375A0" w:rsidRPr="006F5E2B">
        <w:rPr>
          <w:b/>
          <w:color w:val="000000" w:themeColor="text1"/>
        </w:rPr>
        <w:t>общината</w:t>
      </w:r>
      <w:r w:rsidR="00F3383C" w:rsidRPr="006F5E2B">
        <w:rPr>
          <w:b/>
          <w:color w:val="000000" w:themeColor="text1"/>
        </w:rPr>
        <w:t xml:space="preserve">. </w:t>
      </w:r>
    </w:p>
    <w:p w:rsidR="004E2282" w:rsidRPr="006F5E2B" w:rsidRDefault="0047184C" w:rsidP="0047184C">
      <w:pPr>
        <w:spacing w:before="120" w:after="0" w:line="240" w:lineRule="auto"/>
        <w:jc w:val="both"/>
      </w:pPr>
      <w:r w:rsidRPr="006F5E2B">
        <w:br w:type="page"/>
      </w:r>
    </w:p>
    <w:p w:rsidR="00783493" w:rsidRPr="006F5E2B" w:rsidRDefault="00783493" w:rsidP="00783493">
      <w:pPr>
        <w:pStyle w:val="ListParagraph"/>
        <w:numPr>
          <w:ilvl w:val="0"/>
          <w:numId w:val="2"/>
        </w:numPr>
        <w:snapToGrid w:val="0"/>
        <w:spacing w:after="120"/>
        <w:jc w:val="both"/>
        <w:rPr>
          <w:color w:val="000000" w:themeColor="text1"/>
        </w:rPr>
      </w:pPr>
      <w:r w:rsidRPr="006F5E2B">
        <w:rPr>
          <w:b/>
          <w:color w:val="000000" w:themeColor="text1"/>
        </w:rPr>
        <w:lastRenderedPageBreak/>
        <w:t>РЕД ЗА ИЗЧИСЛЯВАНЕ НА РАЗХОДИТЕ, ПРИЛОЖИМ КЪМ ССО</w:t>
      </w:r>
      <w:r w:rsidR="00227C5A" w:rsidRPr="006F5E2B">
        <w:rPr>
          <w:b/>
          <w:color w:val="000000" w:themeColor="text1"/>
        </w:rPr>
        <w:t>, КОЙТО ИЗВЪРШВА СТОПАНСКИ ДЕЙНОСТИ И КОЙ</w:t>
      </w:r>
      <w:r w:rsidRPr="006F5E2B">
        <w:rPr>
          <w:b/>
          <w:color w:val="000000" w:themeColor="text1"/>
        </w:rPr>
        <w:t xml:space="preserve">ТО ПОПАДАТ В ЗАБРАНИТЕЛНОТО ПОЛЕ НА РЕГЛАМЕНТ (ЕС) № 2023/2831, </w:t>
      </w:r>
      <w:r w:rsidR="00227C5A" w:rsidRPr="006F5E2B">
        <w:rPr>
          <w:b/>
          <w:color w:val="000000" w:themeColor="text1"/>
        </w:rPr>
        <w:t xml:space="preserve">И ЗА КОЙТО </w:t>
      </w:r>
      <w:r w:rsidRPr="006F5E2B">
        <w:rPr>
          <w:b/>
          <w:color w:val="000000" w:themeColor="text1"/>
        </w:rPr>
        <w:t xml:space="preserve">РАЗХОДИТЕ ЗА САМОСТОЯТЕЛЕН (СТОПАНСКИ) ОБЕКТ СА НЕДОПУСТИМИ ЗА ФИНАНСИРАНЕ С БФП </w:t>
      </w:r>
    </w:p>
    <w:p w:rsidR="00783493" w:rsidRPr="006F5E2B" w:rsidRDefault="00783493" w:rsidP="00783493">
      <w:pPr>
        <w:pStyle w:val="ListParagraph"/>
        <w:snapToGrid w:val="0"/>
        <w:spacing w:after="120"/>
        <w:jc w:val="both"/>
        <w:rPr>
          <w:color w:val="000000" w:themeColor="text1"/>
        </w:rPr>
      </w:pPr>
    </w:p>
    <w:p w:rsidR="00CE3BE7" w:rsidRPr="006F5E2B" w:rsidRDefault="004E2282" w:rsidP="00783493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 xml:space="preserve">При изчисление на разходите за собственика </w:t>
      </w:r>
      <w:r w:rsidR="009C3FFB" w:rsidRPr="006F5E2B">
        <w:rPr>
          <w:color w:val="000000" w:themeColor="text1"/>
        </w:rPr>
        <w:t xml:space="preserve">се </w:t>
      </w:r>
      <w:r w:rsidRPr="006F5E2B">
        <w:rPr>
          <w:color w:val="000000" w:themeColor="text1"/>
        </w:rPr>
        <w:t>следва</w:t>
      </w:r>
      <w:r w:rsidR="009C3FFB" w:rsidRPr="006F5E2B">
        <w:rPr>
          <w:color w:val="000000" w:themeColor="text1"/>
        </w:rPr>
        <w:t xml:space="preserve">т указанията по т. 1 </w:t>
      </w:r>
      <w:r w:rsidR="00CE3BE7" w:rsidRPr="006F5E2B">
        <w:rPr>
          <w:color w:val="000000" w:themeColor="text1"/>
        </w:rPr>
        <w:t xml:space="preserve">за </w:t>
      </w:r>
      <w:r w:rsidR="009C3FFB" w:rsidRPr="006F5E2B">
        <w:rPr>
          <w:color w:val="000000" w:themeColor="text1"/>
        </w:rPr>
        <w:t xml:space="preserve"> изчисляване на разходите, </w:t>
      </w:r>
      <w:r w:rsidR="00CE3BE7" w:rsidRPr="006F5E2B">
        <w:rPr>
          <w:color w:val="000000" w:themeColor="text1"/>
        </w:rPr>
        <w:t xml:space="preserve">които </w:t>
      </w:r>
      <w:r w:rsidR="00A774E5" w:rsidRPr="006F5E2B">
        <w:rPr>
          <w:color w:val="000000" w:themeColor="text1"/>
        </w:rPr>
        <w:t xml:space="preserve">е необходимо </w:t>
      </w:r>
      <w:r w:rsidR="00CE3BE7" w:rsidRPr="006F5E2B">
        <w:rPr>
          <w:color w:val="000000" w:themeColor="text1"/>
        </w:rPr>
        <w:t>да се поемат със средства на собственика на обекта.</w:t>
      </w:r>
    </w:p>
    <w:p w:rsidR="009C3FFB" w:rsidRPr="006F5E2B" w:rsidRDefault="009C3FFB" w:rsidP="009C3FFB">
      <w:pPr>
        <w:pStyle w:val="ListParagraph"/>
        <w:jc w:val="both"/>
        <w:rPr>
          <w:color w:val="000000" w:themeColor="text1"/>
        </w:rPr>
      </w:pPr>
    </w:p>
    <w:p w:rsidR="004E2282" w:rsidRPr="006F5E2B" w:rsidRDefault="004E2282" w:rsidP="004E2282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F5E2B">
        <w:rPr>
          <w:color w:val="000000" w:themeColor="text1"/>
        </w:rPr>
        <w:t>В случай, че съответният ССО не поиска да покрие определения му дял от обновяването съгласно припадащите му се идеални части от общите в сградата, СС би могло да вземе решение да го покрие като осигурява съответните вноски по графика, описан по-горе.</w:t>
      </w:r>
    </w:p>
    <w:p w:rsidR="004E2282" w:rsidRPr="006F5E2B" w:rsidRDefault="004E2282" w:rsidP="004E2282"/>
    <w:p w:rsidR="004E2282" w:rsidRPr="006F5E2B" w:rsidRDefault="004E2282" w:rsidP="004E2282">
      <w:pPr>
        <w:snapToGri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47D8A" w:rsidRPr="006F5E2B" w:rsidRDefault="00247D8A"/>
    <w:sectPr w:rsidR="00247D8A" w:rsidRPr="006F5E2B" w:rsidSect="00AE219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DB3" w:rsidRDefault="00456DB3">
      <w:pPr>
        <w:spacing w:after="0" w:line="240" w:lineRule="auto"/>
      </w:pPr>
      <w:r>
        <w:separator/>
      </w:r>
    </w:p>
  </w:endnote>
  <w:endnote w:type="continuationSeparator" w:id="0">
    <w:p w:rsidR="00456DB3" w:rsidRDefault="0045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AE2199" w:rsidRPr="001E76AE" w:rsidRDefault="00AE219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76660D">
          <w:rPr>
            <w:rFonts w:ascii="Times New Roman" w:hAnsi="Times New Roman" w:cs="Times New Roman"/>
            <w:b/>
            <w:noProof/>
            <w:sz w:val="16"/>
            <w:szCs w:val="16"/>
          </w:rPr>
          <w:t>4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AE2199" w:rsidRDefault="00AE2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DB3" w:rsidRDefault="00456DB3">
      <w:pPr>
        <w:spacing w:after="0" w:line="240" w:lineRule="auto"/>
      </w:pPr>
      <w:r>
        <w:separator/>
      </w:r>
    </w:p>
  </w:footnote>
  <w:footnote w:type="continuationSeparator" w:id="0">
    <w:p w:rsidR="00456DB3" w:rsidRDefault="0045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199" w:rsidRPr="006A3723" w:rsidRDefault="00AE2199" w:rsidP="006C3CA6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Приложение № </w:t>
    </w:r>
    <w:r w:rsidR="004B68E0">
      <w:rPr>
        <w:rFonts w:ascii="Times New Roman" w:hAnsi="Times New Roman" w:cs="Times New Roman"/>
        <w:i/>
        <w:sz w:val="24"/>
        <w:szCs w:val="24"/>
        <w:lang w:val="en-US"/>
      </w:rPr>
      <w:t>7</w:t>
    </w:r>
    <w:r>
      <w:rPr>
        <w:rFonts w:ascii="Times New Roman" w:hAnsi="Times New Roman" w:cs="Times New Roman"/>
        <w:i/>
        <w:sz w:val="24"/>
        <w:szCs w:val="24"/>
      </w:rPr>
      <w:t>.1</w:t>
    </w:r>
  </w:p>
  <w:p w:rsidR="00AE2199" w:rsidRPr="006A3723" w:rsidRDefault="00AE2199" w:rsidP="006C3CA6">
    <w:pPr>
      <w:pStyle w:val="Header"/>
      <w:jc w:val="right"/>
      <w:rPr>
        <w:i/>
      </w:rPr>
    </w:pPr>
    <w:r w:rsidRPr="006A3723">
      <w:rPr>
        <w:rFonts w:ascii="Times New Roman" w:hAnsi="Times New Roman" w:cs="Times New Roman"/>
        <w:i/>
        <w:sz w:val="24"/>
        <w:szCs w:val="24"/>
      </w:rPr>
      <w:t xml:space="preserve">към </w:t>
    </w:r>
    <w:r w:rsidR="004B68E0">
      <w:rPr>
        <w:rFonts w:ascii="Times New Roman" w:hAnsi="Times New Roman" w:cs="Times New Roman"/>
        <w:i/>
        <w:sz w:val="24"/>
        <w:szCs w:val="24"/>
      </w:rPr>
      <w:t xml:space="preserve">Указания </w:t>
    </w:r>
    <w:r>
      <w:rPr>
        <w:rFonts w:ascii="Times New Roman" w:hAnsi="Times New Roman" w:cs="Times New Roman"/>
        <w:i/>
        <w:sz w:val="24"/>
        <w:szCs w:val="24"/>
      </w:rPr>
      <w:t xml:space="preserve"> </w:t>
    </w:r>
    <w:r w:rsidRPr="0021049B">
      <w:rPr>
        <w:rFonts w:ascii="Times New Roman" w:hAnsi="Times New Roman" w:cs="Times New Roman"/>
        <w:i/>
        <w:sz w:val="24"/>
        <w:szCs w:val="24"/>
      </w:rPr>
      <w:t>за п</w:t>
    </w:r>
    <w:r w:rsidR="004B68E0">
      <w:rPr>
        <w:rFonts w:ascii="Times New Roman" w:hAnsi="Times New Roman" w:cs="Times New Roman"/>
        <w:i/>
        <w:sz w:val="24"/>
        <w:szCs w:val="24"/>
      </w:rPr>
      <w:t>опълване на Приложение 7</w:t>
    </w:r>
  </w:p>
  <w:p w:rsidR="00AE2199" w:rsidRDefault="00AE2199" w:rsidP="006C3CA6">
    <w:pPr>
      <w:pStyle w:val="Header"/>
      <w:jc w:val="right"/>
    </w:pPr>
  </w:p>
  <w:p w:rsidR="00AE2199" w:rsidRDefault="00AE2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282"/>
    <w:rsid w:val="000610CF"/>
    <w:rsid w:val="00122F29"/>
    <w:rsid w:val="00130F97"/>
    <w:rsid w:val="00146B7D"/>
    <w:rsid w:val="00193048"/>
    <w:rsid w:val="001E602E"/>
    <w:rsid w:val="00227C5A"/>
    <w:rsid w:val="00247D8A"/>
    <w:rsid w:val="002A565C"/>
    <w:rsid w:val="002B38EE"/>
    <w:rsid w:val="002E2013"/>
    <w:rsid w:val="003120A4"/>
    <w:rsid w:val="00427F65"/>
    <w:rsid w:val="004414CD"/>
    <w:rsid w:val="00456DB3"/>
    <w:rsid w:val="0047184C"/>
    <w:rsid w:val="004B68E0"/>
    <w:rsid w:val="004E2282"/>
    <w:rsid w:val="0056360B"/>
    <w:rsid w:val="005E00F7"/>
    <w:rsid w:val="00611A84"/>
    <w:rsid w:val="006B03EE"/>
    <w:rsid w:val="006C3CA6"/>
    <w:rsid w:val="006D3514"/>
    <w:rsid w:val="006F5E2B"/>
    <w:rsid w:val="00710F41"/>
    <w:rsid w:val="0076660D"/>
    <w:rsid w:val="00783493"/>
    <w:rsid w:val="009C3FFB"/>
    <w:rsid w:val="00A774E5"/>
    <w:rsid w:val="00AD09F6"/>
    <w:rsid w:val="00AE2199"/>
    <w:rsid w:val="00AE4567"/>
    <w:rsid w:val="00AF4426"/>
    <w:rsid w:val="00C375A0"/>
    <w:rsid w:val="00C97853"/>
    <w:rsid w:val="00CE3BE7"/>
    <w:rsid w:val="00D00100"/>
    <w:rsid w:val="00D1185C"/>
    <w:rsid w:val="00D84A53"/>
    <w:rsid w:val="00DD7333"/>
    <w:rsid w:val="00E4794E"/>
    <w:rsid w:val="00EA6BD8"/>
    <w:rsid w:val="00EC4881"/>
    <w:rsid w:val="00F3383C"/>
    <w:rsid w:val="00FD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BBD220B-90ED-4A6F-AC60-95A597B6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color w:val="1F497D"/>
        <w:sz w:val="24"/>
        <w:szCs w:val="22"/>
        <w:lang w:val="bg-BG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282"/>
    <w:pPr>
      <w:spacing w:before="0" w:after="200" w:line="276" w:lineRule="auto"/>
      <w:jc w:val="left"/>
    </w:pPr>
    <w:rPr>
      <w:rFonts w:asciiTheme="minorHAnsi" w:hAnsiTheme="minorHAnsi" w:cstheme="minorBidi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228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4E2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282"/>
    <w:rPr>
      <w:rFonts w:asciiTheme="minorHAnsi" w:hAnsiTheme="minorHAnsi" w:cstheme="minorBidi"/>
      <w:color w:val="auto"/>
      <w:sz w:val="22"/>
    </w:rPr>
  </w:style>
  <w:style w:type="paragraph" w:styleId="Header">
    <w:name w:val="header"/>
    <w:basedOn w:val="Normal"/>
    <w:link w:val="HeaderChar"/>
    <w:uiPriority w:val="99"/>
    <w:unhideWhenUsed/>
    <w:rsid w:val="006C3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3CA6"/>
    <w:rPr>
      <w:rFonts w:asciiTheme="minorHAnsi" w:hAnsiTheme="minorHAnsi" w:cstheme="minorBidi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C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CA6"/>
    <w:rPr>
      <w:rFonts w:ascii="Tahoma" w:hAnsi="Tahoma" w:cs="Tahoma"/>
      <w:color w:val="auto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6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3BECF-7006-4887-A0BA-B1A6C5B39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MRD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Stoyanova</dc:creator>
  <cp:lastModifiedBy>KETI STOYANOVA KARACHOLOVA</cp:lastModifiedBy>
  <cp:revision>12</cp:revision>
  <dcterms:created xsi:type="dcterms:W3CDTF">2024-04-17T06:24:00Z</dcterms:created>
  <dcterms:modified xsi:type="dcterms:W3CDTF">2024-06-13T07:11:00Z</dcterms:modified>
</cp:coreProperties>
</file>